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3E" w:rsidRPr="003B135D" w:rsidRDefault="004A3D3E" w:rsidP="00BC1E49">
      <w:pPr>
        <w:spacing w:line="360" w:lineRule="auto"/>
        <w:jc w:val="center"/>
      </w:pPr>
      <w:r w:rsidRPr="003B135D">
        <w:t>Планируемые результаты изучения учебного предмета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F389E">
        <w:rPr>
          <w:rFonts w:ascii="Times New Roman" w:hAnsi="Times New Roman"/>
          <w:b/>
          <w:sz w:val="24"/>
          <w:szCs w:val="24"/>
        </w:rPr>
        <w:t xml:space="preserve"> Личностные результаты: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 представление о видах идентичности, актуальных для становления человечества и общества, для жизни в современном поликультурном мире;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приобщение к истокам культурно-исторического наследия человечества, интерес к его познанию за рамками учебного курса и школьного обучения;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освоение гуманистических традиций и ценностей, становление которых началось в Древнем  мире, уважение к личности, правам и свободам человека, культурам разных народов;</w:t>
      </w:r>
    </w:p>
    <w:p w:rsidR="00FF389E" w:rsidRPr="00FF389E" w:rsidRDefault="00FF389E" w:rsidP="00BC1E49">
      <w:pPr>
        <w:spacing w:line="360" w:lineRule="auto"/>
        <w:ind w:firstLine="142"/>
        <w:jc w:val="both"/>
        <w:rPr>
          <w:spacing w:val="-1"/>
        </w:rPr>
      </w:pPr>
      <w:r w:rsidRPr="00FF389E">
        <w:t>- опыт эмоционально-ценностного и творческого отношения к фактам прошлого и историческим источникам, способам изучения и охраны</w:t>
      </w:r>
    </w:p>
    <w:p w:rsidR="00FF389E" w:rsidRPr="00FF389E" w:rsidRDefault="00FF389E" w:rsidP="00BC1E49">
      <w:pPr>
        <w:pStyle w:val="1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F389E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FF389E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F389E">
        <w:rPr>
          <w:rFonts w:ascii="Times New Roman" w:hAnsi="Times New Roman"/>
          <w:b/>
          <w:sz w:val="24"/>
          <w:szCs w:val="24"/>
        </w:rPr>
        <w:t xml:space="preserve">  результаты: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способность планировать и организовывать свою учебную и  коммуникативную деятельность в соответствии с задачами изучения истории,  видами учебной и домашней работы, во взаимодействии с одноклассниками и взрослыми;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готовность формулировать и высказывать собственное мнение по проблемам прошлого и современности, выслушивать и обсуждать разные взгляды и оценки исторических фактов,  вести конструктивный диалог;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умения проводить поиск основной и дополнительной информации в учебной и научно-популярной литературе, Интернете, библиотеках и музеях, обрабатывать  её в соответствии с темой и познавательными заданиями, представлять результаты своей творческо-поисковой работы в различных форматах (таблицы, сочинения,  планы, схемы, презентации, проекты);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способность решать творческие и проблемные задачи, используя контекстные знания и эвристические приемы.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F389E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целостное представление об историческом развитии человечества от первобытности до гибели античной цивилизации как о важном периоде всеобщей  истории;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яркие образы и картины, связанные с ключевыми событиями, личностями, явлениями  и памятниками культуры крупнейших цивилизаций   Древнего мира;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способности применять понятийный аппарат и элементарные методы исторической науки для атрибуции фактов и источников Древнего мира, их анализа, сопоставления, обобщенной характеристики, оценки и презентации, аргументации собственных версий и личностной позиции в отношении дискуссионных и морально- этических вопросов далекого прошлого;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представление о мифах как ограниченной форме мышления и познания людей в Древнем  мире и специфическом историческом  источнике для изучения прошлого;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умения 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время «до нашей эры» и «наша эра»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b/>
          <w:sz w:val="24"/>
          <w:szCs w:val="24"/>
        </w:rPr>
        <w:lastRenderedPageBreak/>
        <w:t>-</w:t>
      </w:r>
      <w:r w:rsidRPr="00FF389E">
        <w:rPr>
          <w:rFonts w:ascii="Times New Roman" w:hAnsi="Times New Roman"/>
          <w:sz w:val="24"/>
          <w:szCs w:val="24"/>
        </w:rPr>
        <w:t xml:space="preserve"> уметь читать историческую карту, находить  и  показывать на ней историко-географические объекты Древнего мира,  анализировать и обобщать данные карты;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 xml:space="preserve">- уметь характеризовать важные факты истории Древнего мира, классифицировать и группировать их по предложенным признакам; 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уметь сравнивать простые однородные исторические факты истории Древнего мира, выявляя их сходства и отличия по предложенным вопросам, формулировать частные и общие выводы о результатах своего исследования;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 xml:space="preserve">- умения давать образную характеристику исторических личностей, описание памятников истории и культуры древних цивилизаций, в том числе по </w:t>
      </w:r>
      <w:proofErr w:type="gramStart"/>
      <w:r w:rsidRPr="00FF389E">
        <w:rPr>
          <w:rFonts w:ascii="Times New Roman" w:hAnsi="Times New Roman"/>
          <w:sz w:val="24"/>
          <w:szCs w:val="24"/>
        </w:rPr>
        <w:t>сохранившимся</w:t>
      </w:r>
      <w:proofErr w:type="gramEnd"/>
      <w:r w:rsidRPr="00FF389E">
        <w:rPr>
          <w:rFonts w:ascii="Times New Roman" w:hAnsi="Times New Roman"/>
          <w:sz w:val="24"/>
          <w:szCs w:val="24"/>
        </w:rPr>
        <w:t xml:space="preserve"> фрагментов подлинников, рассказывать о важнейших событиях, используя основные и дополнительные источники информации;</w:t>
      </w:r>
    </w:p>
    <w:p w:rsidR="00FF389E" w:rsidRP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 умения различать в учебном тексте факты, сопоставлять их аргументацию, формулировать собственные гипотезы по дискуссионным вопросам истории Древнего мира;</w:t>
      </w:r>
    </w:p>
    <w:p w:rsidR="00FF389E" w:rsidRDefault="00FF389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89E">
        <w:rPr>
          <w:rFonts w:ascii="Times New Roman" w:hAnsi="Times New Roman"/>
          <w:sz w:val="24"/>
          <w:szCs w:val="24"/>
        </w:rPr>
        <w:t>-умения соотносить единичные события в отдельных странах  Древнего мира с общими явлениями и процессами;- готовность применять новые знания и умения в общении с одноклассниками и взрослыми, самостоятельно знакомится с новыми фактами, источниками и памятниками истории Древнего мира, способствовать их охране.</w:t>
      </w:r>
    </w:p>
    <w:p w:rsidR="004A3D3E" w:rsidRPr="004A3D3E" w:rsidRDefault="004A3D3E" w:rsidP="00BC1E49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F389E" w:rsidRPr="00FF389E" w:rsidRDefault="00FF389E" w:rsidP="00BC1E49">
      <w:pPr>
        <w:spacing w:line="360" w:lineRule="auto"/>
        <w:rPr>
          <w:b/>
        </w:rPr>
      </w:pPr>
      <w:r w:rsidRPr="00FF389E">
        <w:t xml:space="preserve">  </w:t>
      </w:r>
      <w:r w:rsidRPr="00FF389E">
        <w:rPr>
          <w:b/>
        </w:rPr>
        <w:t>Выпускник научится:</w:t>
      </w:r>
    </w:p>
    <w:p w:rsidR="00FF389E" w:rsidRPr="00FF389E" w:rsidRDefault="00FF389E" w:rsidP="00BC1E49">
      <w:pPr>
        <w:spacing w:line="360" w:lineRule="auto"/>
        <w:jc w:val="both"/>
        <w:rPr>
          <w:i/>
        </w:rPr>
      </w:pPr>
      <w:r w:rsidRPr="00FF389E"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FF389E" w:rsidRPr="00FF389E" w:rsidRDefault="00FF389E" w:rsidP="00BC1E49">
      <w:pPr>
        <w:spacing w:line="360" w:lineRule="auto"/>
        <w:jc w:val="both"/>
        <w:rPr>
          <w:i/>
        </w:rPr>
      </w:pPr>
      <w:r w:rsidRPr="00FF389E"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FF389E" w:rsidRPr="00FF389E" w:rsidRDefault="00FF389E" w:rsidP="00BC1E49">
      <w:pPr>
        <w:spacing w:line="360" w:lineRule="auto"/>
        <w:jc w:val="both"/>
        <w:rPr>
          <w:i/>
        </w:rPr>
      </w:pPr>
      <w:r w:rsidRPr="00FF389E">
        <w:t>• проводить поиск информации в отрывках исторических текстов, материальных памятниках Древнего мира;</w:t>
      </w:r>
    </w:p>
    <w:p w:rsidR="00FF389E" w:rsidRPr="00FF389E" w:rsidRDefault="00FF389E" w:rsidP="00BC1E49">
      <w:pPr>
        <w:spacing w:line="360" w:lineRule="auto"/>
        <w:jc w:val="both"/>
        <w:rPr>
          <w:i/>
        </w:rPr>
      </w:pPr>
      <w:r w:rsidRPr="00FF389E"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FF389E" w:rsidRPr="00FF389E" w:rsidRDefault="00FF389E" w:rsidP="00BC1E49">
      <w:pPr>
        <w:spacing w:line="360" w:lineRule="auto"/>
        <w:jc w:val="both"/>
        <w:rPr>
          <w:i/>
        </w:rPr>
      </w:pPr>
      <w:proofErr w:type="gramStart"/>
      <w:r w:rsidRPr="00FF389E"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  <w:proofErr w:type="gramEnd"/>
    </w:p>
    <w:p w:rsidR="00FF389E" w:rsidRPr="00FF389E" w:rsidRDefault="00FF389E" w:rsidP="00BC1E49">
      <w:pPr>
        <w:spacing w:line="360" w:lineRule="auto"/>
        <w:jc w:val="both"/>
        <w:rPr>
          <w:i/>
        </w:rPr>
      </w:pPr>
      <w:r w:rsidRPr="00FF389E">
        <w:t>• </w:t>
      </w:r>
      <w:proofErr w:type="spellStart"/>
      <w:r w:rsidRPr="00FF389E">
        <w:t>объяснять</w:t>
      </w:r>
      <w:proofErr w:type="gramStart"/>
      <w:r w:rsidRPr="00FF389E">
        <w:t>,в</w:t>
      </w:r>
      <w:proofErr w:type="spellEnd"/>
      <w:proofErr w:type="gramEnd"/>
      <w:r w:rsidRPr="00FF389E"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FF389E" w:rsidRPr="00FF389E" w:rsidRDefault="00FF389E" w:rsidP="00BC1E49">
      <w:pPr>
        <w:spacing w:line="360" w:lineRule="auto"/>
        <w:jc w:val="both"/>
        <w:rPr>
          <w:i/>
        </w:rPr>
      </w:pPr>
      <w:r w:rsidRPr="00FF389E">
        <w:t>• давать оценку наиболее значительным событиям и личностям древней истории.</w:t>
      </w:r>
    </w:p>
    <w:p w:rsidR="00FF389E" w:rsidRPr="00FF389E" w:rsidRDefault="00FF389E" w:rsidP="00BC1E49">
      <w:pPr>
        <w:spacing w:line="360" w:lineRule="auto"/>
        <w:jc w:val="both"/>
        <w:rPr>
          <w:b/>
        </w:rPr>
      </w:pPr>
    </w:p>
    <w:p w:rsidR="00FF389E" w:rsidRPr="00FF389E" w:rsidRDefault="00FF389E" w:rsidP="00BC1E49">
      <w:pPr>
        <w:spacing w:line="360" w:lineRule="auto"/>
        <w:jc w:val="both"/>
        <w:rPr>
          <w:b/>
        </w:rPr>
      </w:pPr>
      <w:r w:rsidRPr="00FF389E">
        <w:rPr>
          <w:b/>
        </w:rPr>
        <w:t>Выпускник получит возможность научиться:</w:t>
      </w:r>
    </w:p>
    <w:p w:rsidR="00FF389E" w:rsidRPr="00FF389E" w:rsidRDefault="00FF389E" w:rsidP="00BC1E49">
      <w:pPr>
        <w:spacing w:line="360" w:lineRule="auto"/>
        <w:jc w:val="both"/>
        <w:rPr>
          <w:b/>
        </w:rPr>
      </w:pPr>
    </w:p>
    <w:p w:rsidR="00FF389E" w:rsidRPr="00FF389E" w:rsidRDefault="00FF389E" w:rsidP="00BC1E49">
      <w:pPr>
        <w:spacing w:line="360" w:lineRule="auto"/>
        <w:jc w:val="both"/>
        <w:rPr>
          <w:i/>
        </w:rPr>
      </w:pPr>
      <w:r w:rsidRPr="00FF389E">
        <w:rPr>
          <w:i/>
        </w:rPr>
        <w:t>• давать характеристику общественного строя древних государств;</w:t>
      </w:r>
    </w:p>
    <w:p w:rsidR="00FF389E" w:rsidRPr="00FF389E" w:rsidRDefault="00FF389E" w:rsidP="00BC1E49">
      <w:pPr>
        <w:spacing w:line="360" w:lineRule="auto"/>
        <w:jc w:val="both"/>
        <w:rPr>
          <w:i/>
        </w:rPr>
      </w:pPr>
      <w:r w:rsidRPr="00FF389E">
        <w:t>• </w:t>
      </w:r>
      <w:r w:rsidRPr="00FF389E">
        <w:rPr>
          <w:i/>
        </w:rPr>
        <w:t>сопоставлять свидетельства различных исторических источников, выявляя в них общее и различия;</w:t>
      </w:r>
    </w:p>
    <w:p w:rsidR="00FF389E" w:rsidRPr="00FF389E" w:rsidRDefault="00FF389E" w:rsidP="00BC1E49">
      <w:pPr>
        <w:spacing w:line="360" w:lineRule="auto"/>
        <w:jc w:val="both"/>
        <w:rPr>
          <w:i/>
        </w:rPr>
      </w:pPr>
      <w:r w:rsidRPr="00FF389E">
        <w:t>• </w:t>
      </w:r>
      <w:r w:rsidRPr="00FF389E">
        <w:rPr>
          <w:i/>
        </w:rPr>
        <w:t>видеть проявления влияния античного искусства в окружающей среде;</w:t>
      </w:r>
    </w:p>
    <w:p w:rsidR="00FF389E" w:rsidRPr="00FF389E" w:rsidRDefault="00FF389E" w:rsidP="00BC1E49">
      <w:pPr>
        <w:spacing w:line="360" w:lineRule="auto"/>
        <w:jc w:val="both"/>
        <w:rPr>
          <w:i/>
        </w:rPr>
      </w:pPr>
      <w:r w:rsidRPr="00FF389E">
        <w:t>• </w:t>
      </w:r>
      <w:r w:rsidRPr="00FF389E">
        <w:rPr>
          <w:i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FF389E" w:rsidRPr="00FF389E" w:rsidRDefault="00FF389E" w:rsidP="00BC1E49">
      <w:pPr>
        <w:spacing w:line="360" w:lineRule="auto"/>
        <w:rPr>
          <w:b/>
        </w:rPr>
      </w:pPr>
      <w:r w:rsidRPr="00FF389E">
        <w:rPr>
          <w:i/>
        </w:rPr>
        <w:t xml:space="preserve">                                                         </w:t>
      </w:r>
      <w:r w:rsidRPr="00FF389E">
        <w:rPr>
          <w:b/>
        </w:rPr>
        <w:t>Содержание учебного предмета</w:t>
      </w:r>
      <w:r w:rsidR="002F2A81">
        <w:rPr>
          <w:b/>
        </w:rPr>
        <w:t xml:space="preserve"> 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i/>
          <w:lang w:eastAsia="en-US"/>
        </w:rPr>
      </w:pPr>
      <w:r w:rsidRPr="00FF389E">
        <w:rPr>
          <w:rFonts w:eastAsia="Calibri"/>
          <w:b/>
          <w:lang w:eastAsia="en-US"/>
        </w:rPr>
        <w:t>История Древнего мира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 xml:space="preserve">Что изучает история. </w:t>
      </w:r>
      <w:proofErr w:type="gramStart"/>
      <w:r w:rsidRPr="00FF389E">
        <w:rPr>
          <w:rFonts w:eastAsia="Calibri"/>
          <w:lang w:eastAsia="en-US"/>
        </w:rPr>
        <w:t>Историческая хронология (счет лет «до н. э.» и «н. э.»). Историческая карта.</w:t>
      </w:r>
      <w:proofErr w:type="gramEnd"/>
      <w:r w:rsidRPr="00FF389E">
        <w:rPr>
          <w:rFonts w:eastAsia="Calibri"/>
          <w:lang w:eastAsia="en-US"/>
        </w:rPr>
        <w:t xml:space="preserve"> Источники исторических знаний. Вспомогательные исторические науки.</w:t>
      </w:r>
      <w:r w:rsidR="006A54E0" w:rsidRPr="00704A3A">
        <w:rPr>
          <w:rFonts w:eastAsia="Calibri"/>
          <w:b/>
          <w:lang w:eastAsia="en-US"/>
        </w:rPr>
        <w:t>1ч</w:t>
      </w:r>
      <w:r w:rsidR="006A54E0">
        <w:rPr>
          <w:rFonts w:eastAsia="Calibri"/>
          <w:lang w:eastAsia="en-US"/>
        </w:rPr>
        <w:t>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b/>
          <w:bCs/>
          <w:lang w:eastAsia="en-US"/>
        </w:rPr>
        <w:t>Первобытность.</w:t>
      </w:r>
      <w:r w:rsidR="006A54E0" w:rsidRPr="006A54E0">
        <w:rPr>
          <w:rFonts w:eastAsia="Calibri"/>
          <w:b/>
          <w:bCs/>
          <w:lang w:eastAsia="en-US"/>
        </w:rPr>
        <w:t xml:space="preserve"> 7</w:t>
      </w:r>
      <w:r w:rsidR="006A54E0">
        <w:rPr>
          <w:rFonts w:eastAsia="Calibri"/>
          <w:b/>
          <w:bCs/>
          <w:lang w:eastAsia="en-US"/>
        </w:rPr>
        <w:t>ч.</w:t>
      </w:r>
      <w:r w:rsidRPr="00FF389E">
        <w:rPr>
          <w:rFonts w:eastAsia="Calibri"/>
          <w:b/>
          <w:bCs/>
          <w:lang w:eastAsia="en-US"/>
        </w:rPr>
        <w:t xml:space="preserve"> </w:t>
      </w:r>
      <w:r w:rsidRPr="00FF389E">
        <w:rPr>
          <w:rFonts w:eastAsia="Calibri"/>
          <w:lang w:eastAsia="en-US"/>
        </w:rPr>
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</w:r>
      <w:proofErr w:type="gramStart"/>
      <w:r w:rsidRPr="00FF389E">
        <w:rPr>
          <w:rFonts w:eastAsia="Calibri"/>
          <w:lang w:eastAsia="en-US"/>
        </w:rPr>
        <w:t>к</w:t>
      </w:r>
      <w:proofErr w:type="gramEnd"/>
      <w:r w:rsidRPr="00FF389E">
        <w:rPr>
          <w:rFonts w:eastAsia="Calibri"/>
          <w:lang w:eastAsia="en-US"/>
        </w:rPr>
        <w:t xml:space="preserve"> соседской. Появление ремесел и торговли. Возникновение древнейших цивилизаций.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0F329A">
        <w:rPr>
          <w:rFonts w:eastAsia="Calibri"/>
          <w:bCs/>
          <w:lang w:eastAsia="en-US"/>
        </w:rPr>
        <w:t>Древний мир:</w:t>
      </w:r>
      <w:r w:rsidRPr="00FF389E">
        <w:rPr>
          <w:rFonts w:eastAsia="Calibri"/>
          <w:b/>
          <w:bCs/>
          <w:lang w:eastAsia="en-US"/>
        </w:rPr>
        <w:t xml:space="preserve"> </w:t>
      </w:r>
      <w:r w:rsidRPr="00FF389E">
        <w:rPr>
          <w:rFonts w:eastAsia="Calibri"/>
          <w:lang w:eastAsia="en-US"/>
        </w:rPr>
        <w:t>понятие и хронология. Карта Древнего мира.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b/>
          <w:bCs/>
          <w:lang w:eastAsia="en-US"/>
        </w:rPr>
        <w:t>Древний Восток</w:t>
      </w:r>
      <w:r w:rsidR="00F8622F">
        <w:rPr>
          <w:rFonts w:eastAsia="Calibri"/>
          <w:b/>
          <w:bCs/>
          <w:lang w:eastAsia="en-US"/>
        </w:rPr>
        <w:t>.18</w:t>
      </w:r>
      <w:r w:rsidR="00704A3A">
        <w:rPr>
          <w:rFonts w:eastAsia="Calibri"/>
          <w:b/>
          <w:bCs/>
          <w:lang w:eastAsia="en-US"/>
        </w:rPr>
        <w:t>ч.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FF389E">
        <w:rPr>
          <w:rFonts w:eastAsia="Calibri"/>
          <w:lang w:eastAsia="en-US"/>
        </w:rPr>
        <w:t>Нововавилонское</w:t>
      </w:r>
      <w:proofErr w:type="spellEnd"/>
      <w:r w:rsidRPr="00FF389E">
        <w:rPr>
          <w:rFonts w:eastAsia="Calibri"/>
          <w:lang w:eastAsia="en-US"/>
        </w:rPr>
        <w:t xml:space="preserve"> царство: завоевания, легендарные памятники города Вавилона.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FF389E">
        <w:rPr>
          <w:rFonts w:eastAsia="Calibri"/>
          <w:i/>
          <w:lang w:eastAsia="en-US"/>
        </w:rPr>
        <w:t xml:space="preserve">Фараон-реформатор Эхнатон. </w:t>
      </w:r>
      <w:r w:rsidRPr="00FF389E">
        <w:rPr>
          <w:rFonts w:eastAsia="Calibri"/>
          <w:lang w:eastAsia="en-US"/>
        </w:rPr>
        <w:t>Военные походы. Рабы. Познания древних египтян. Письменность. Храмы и пирамиды.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FF389E">
        <w:rPr>
          <w:rFonts w:eastAsia="Calibri"/>
          <w:lang w:eastAsia="en-US"/>
        </w:rPr>
        <w:t>варны</w:t>
      </w:r>
      <w:proofErr w:type="spellEnd"/>
      <w:r w:rsidRPr="00FF389E">
        <w:rPr>
          <w:rFonts w:eastAsia="Calibri"/>
          <w:lang w:eastAsia="en-US"/>
        </w:rPr>
        <w:t>. Религиозные верования, легенды и сказания. Возникновение буддизма. Культурное наследие Древней Индии.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 xml:space="preserve">Древний Китай. Условия жизни и хозяйственная деятельность населения. Создание объединенного государства. Империи </w:t>
      </w:r>
      <w:proofErr w:type="spellStart"/>
      <w:r w:rsidRPr="00FF389E">
        <w:rPr>
          <w:rFonts w:eastAsia="Calibri"/>
          <w:lang w:eastAsia="en-US"/>
        </w:rPr>
        <w:t>Цинь</w:t>
      </w:r>
      <w:proofErr w:type="spellEnd"/>
      <w:r w:rsidRPr="00FF389E">
        <w:rPr>
          <w:rFonts w:eastAsia="Calibri"/>
          <w:lang w:eastAsia="en-US"/>
        </w:rPr>
        <w:t xml:space="preserve"> и </w:t>
      </w:r>
      <w:proofErr w:type="spellStart"/>
      <w:r w:rsidRPr="00FF389E">
        <w:rPr>
          <w:rFonts w:eastAsia="Calibri"/>
          <w:lang w:eastAsia="en-US"/>
        </w:rPr>
        <w:t>Хань</w:t>
      </w:r>
      <w:proofErr w:type="spellEnd"/>
      <w:r w:rsidRPr="00FF389E">
        <w:rPr>
          <w:rFonts w:eastAsia="Calibri"/>
          <w:lang w:eastAsia="en-US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0F329A">
        <w:rPr>
          <w:rFonts w:eastAsia="Calibri"/>
          <w:bCs/>
          <w:lang w:eastAsia="en-US"/>
        </w:rPr>
        <w:t>Античный мир:</w:t>
      </w:r>
      <w:r w:rsidRPr="00FF389E">
        <w:rPr>
          <w:rFonts w:eastAsia="Calibri"/>
          <w:b/>
          <w:bCs/>
          <w:lang w:eastAsia="en-US"/>
        </w:rPr>
        <w:t xml:space="preserve"> </w:t>
      </w:r>
      <w:r w:rsidRPr="00FF389E">
        <w:rPr>
          <w:rFonts w:eastAsia="Calibri"/>
          <w:lang w:eastAsia="en-US"/>
        </w:rPr>
        <w:t>понятие. Карта античного мира.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b/>
          <w:bCs/>
          <w:lang w:eastAsia="en-US"/>
        </w:rPr>
        <w:t>Древняя Греция</w:t>
      </w:r>
      <w:r w:rsidR="00704A3A">
        <w:rPr>
          <w:rFonts w:eastAsia="Calibri"/>
          <w:b/>
          <w:bCs/>
          <w:lang w:eastAsia="en-US"/>
        </w:rPr>
        <w:t>.21ч.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lastRenderedPageBreak/>
        <w:t xml:space="preserve">Население Древней Греции: условия жизни и занятия. Древнейшие государства на Крите. </w:t>
      </w:r>
      <w:r w:rsidRPr="00FF389E">
        <w:rPr>
          <w:rFonts w:eastAsia="Calibri"/>
          <w:i/>
          <w:lang w:eastAsia="en-US"/>
        </w:rPr>
        <w:t xml:space="preserve">Государства ахейской Греции (Микены, </w:t>
      </w:r>
      <w:proofErr w:type="spellStart"/>
      <w:r w:rsidRPr="00FF389E">
        <w:rPr>
          <w:rFonts w:eastAsia="Calibri"/>
          <w:i/>
          <w:lang w:eastAsia="en-US"/>
        </w:rPr>
        <w:t>Тиринф</w:t>
      </w:r>
      <w:proofErr w:type="spellEnd"/>
      <w:r w:rsidRPr="00FF389E">
        <w:rPr>
          <w:rFonts w:eastAsia="Calibri"/>
          <w:i/>
          <w:lang w:eastAsia="en-US"/>
        </w:rPr>
        <w:t xml:space="preserve"> и др.).</w:t>
      </w:r>
      <w:r w:rsidRPr="00FF389E">
        <w:rPr>
          <w:rFonts w:eastAsia="Calibri"/>
          <w:lang w:eastAsia="en-US"/>
        </w:rPr>
        <w:t xml:space="preserve"> Троянская война. «Илиада» и «Одиссея». Верования древних греков. Сказания о богах и героях.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FF389E">
        <w:rPr>
          <w:rFonts w:eastAsia="Calibri"/>
          <w:i/>
          <w:lang w:eastAsia="en-US"/>
        </w:rPr>
        <w:t xml:space="preserve">реформы </w:t>
      </w:r>
      <w:proofErr w:type="spellStart"/>
      <w:r w:rsidRPr="00FF389E">
        <w:rPr>
          <w:rFonts w:eastAsia="Calibri"/>
          <w:i/>
          <w:lang w:eastAsia="en-US"/>
        </w:rPr>
        <w:t>Клисфена</w:t>
      </w:r>
      <w:proofErr w:type="spellEnd"/>
      <w:r w:rsidRPr="00FF389E">
        <w:rPr>
          <w:rFonts w:eastAsia="Calibri"/>
          <w:i/>
          <w:lang w:eastAsia="en-US"/>
        </w:rPr>
        <w:t xml:space="preserve">. </w:t>
      </w:r>
      <w:r w:rsidRPr="00FF389E">
        <w:rPr>
          <w:rFonts w:eastAsia="Calibri"/>
          <w:lang w:eastAsia="en-US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b/>
          <w:bCs/>
          <w:lang w:eastAsia="en-US"/>
        </w:rPr>
        <w:t>Древний Рим</w:t>
      </w:r>
      <w:r w:rsidR="00704A3A">
        <w:rPr>
          <w:rFonts w:eastAsia="Calibri"/>
          <w:b/>
          <w:bCs/>
          <w:lang w:eastAsia="en-US"/>
        </w:rPr>
        <w:t>.20ч.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i/>
          <w:lang w:eastAsia="en-US"/>
        </w:rPr>
      </w:pPr>
      <w:r w:rsidRPr="00FF389E">
        <w:rPr>
          <w:rFonts w:eastAsia="Calibri"/>
          <w:lang w:eastAsia="en-US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FF389E">
        <w:rPr>
          <w:rFonts w:eastAsia="Calibri"/>
          <w:i/>
          <w:lang w:eastAsia="en-US"/>
        </w:rPr>
        <w:t xml:space="preserve">Реформы </w:t>
      </w:r>
      <w:proofErr w:type="spellStart"/>
      <w:r w:rsidRPr="00FF389E">
        <w:rPr>
          <w:rFonts w:eastAsia="Calibri"/>
          <w:i/>
          <w:lang w:eastAsia="en-US"/>
        </w:rPr>
        <w:t>Гракхов</w:t>
      </w:r>
      <w:proofErr w:type="spellEnd"/>
      <w:r w:rsidRPr="00FF389E">
        <w:rPr>
          <w:rFonts w:eastAsia="Calibri"/>
          <w:i/>
          <w:lang w:eastAsia="en-US"/>
        </w:rPr>
        <w:t>. Рабство в Древнем Риме.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FF389E">
        <w:rPr>
          <w:rFonts w:eastAsia="Calibri"/>
          <w:lang w:eastAsia="en-US"/>
        </w:rPr>
        <w:t>Октавиан</w:t>
      </w:r>
      <w:proofErr w:type="spellEnd"/>
      <w:r w:rsidRPr="00FF389E">
        <w:rPr>
          <w:rFonts w:eastAsia="Calibri"/>
          <w:lang w:eastAsia="en-US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FF389E">
        <w:rPr>
          <w:rFonts w:eastAsia="Calibri"/>
          <w:lang w:eastAsia="en-US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FF389E" w:rsidRPr="00FF389E" w:rsidRDefault="00FF389E" w:rsidP="00BC1E49">
      <w:pPr>
        <w:shd w:val="clear" w:color="auto" w:fill="FFFFFF"/>
        <w:suppressAutoHyphens w:val="0"/>
        <w:spacing w:line="360" w:lineRule="auto"/>
        <w:ind w:firstLine="284"/>
        <w:jc w:val="both"/>
        <w:rPr>
          <w:rFonts w:eastAsia="Calibri"/>
          <w:b/>
          <w:lang w:eastAsia="en-US"/>
        </w:rPr>
      </w:pPr>
      <w:r w:rsidRPr="00FF389E">
        <w:rPr>
          <w:rFonts w:eastAsia="Calibri"/>
          <w:lang w:eastAsia="en-US"/>
        </w:rPr>
        <w:t>Историческое и культурное наследие древних цивилизаций.</w:t>
      </w:r>
      <w:r w:rsidR="00F8622F" w:rsidRPr="00F8622F">
        <w:rPr>
          <w:rFonts w:eastAsia="Calibri"/>
          <w:b/>
          <w:lang w:eastAsia="en-US"/>
        </w:rPr>
        <w:t>1ч</w:t>
      </w:r>
    </w:p>
    <w:p w:rsidR="00464E37" w:rsidRDefault="00464E37" w:rsidP="00BC1E49">
      <w:pPr>
        <w:suppressAutoHyphens w:val="0"/>
        <w:spacing w:line="360" w:lineRule="auto"/>
        <w:ind w:firstLine="284"/>
        <w:jc w:val="both"/>
        <w:rPr>
          <w:rFonts w:eastAsia="Calibri"/>
          <w:b/>
          <w:lang w:eastAsia="en-US"/>
        </w:rPr>
      </w:pPr>
      <w:r w:rsidRPr="00464E37">
        <w:rPr>
          <w:rFonts w:eastAsia="Calibri"/>
          <w:lang w:eastAsia="en-US"/>
        </w:rPr>
        <w:t>Региональный компонент</w:t>
      </w:r>
      <w:r w:rsidR="00F8622F">
        <w:rPr>
          <w:rFonts w:eastAsia="Calibri"/>
          <w:lang w:eastAsia="en-US"/>
        </w:rPr>
        <w:t xml:space="preserve">. </w:t>
      </w:r>
      <w:r w:rsidR="00F8622F" w:rsidRPr="00F8622F">
        <w:rPr>
          <w:rFonts w:eastAsia="Calibri"/>
          <w:b/>
          <w:lang w:eastAsia="en-US"/>
        </w:rPr>
        <w:t>2ч.</w:t>
      </w:r>
    </w:p>
    <w:p w:rsidR="005B55BE" w:rsidRDefault="005B55BE" w:rsidP="00BC1E49">
      <w:pPr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r w:rsidRPr="005B55BE">
        <w:rPr>
          <w:rFonts w:eastAsia="Calibri"/>
          <w:lang w:eastAsia="en-US"/>
        </w:rPr>
        <w:t>Древние люди на территории Волго-Уральского региона</w:t>
      </w:r>
      <w:r w:rsidRPr="005B55BE">
        <w:rPr>
          <w:rFonts w:eastAsia="Calibri"/>
          <w:b/>
          <w:bCs/>
          <w:lang w:eastAsia="en-US"/>
        </w:rPr>
        <w:t xml:space="preserve"> </w:t>
      </w:r>
      <w:r w:rsidRPr="005B55BE">
        <w:rPr>
          <w:rFonts w:eastAsia="Calibri"/>
          <w:lang w:eastAsia="en-US"/>
        </w:rPr>
        <w:t>в эпоху камня, бронзы и раннего железа: расселение, хозяйство, общественный строй, контакты с соседями, духовная культура.</w:t>
      </w:r>
    </w:p>
    <w:p w:rsidR="005B55BE" w:rsidRPr="00464E37" w:rsidRDefault="005B55BE" w:rsidP="00BC1E49">
      <w:pPr>
        <w:suppressAutoHyphens w:val="0"/>
        <w:spacing w:line="360" w:lineRule="auto"/>
        <w:ind w:firstLine="284"/>
        <w:jc w:val="both"/>
        <w:rPr>
          <w:rFonts w:eastAsia="Calibri"/>
          <w:lang w:eastAsia="en-US"/>
        </w:rPr>
      </w:pPr>
      <w:proofErr w:type="spellStart"/>
      <w:r w:rsidRPr="005B55BE">
        <w:rPr>
          <w:rFonts w:eastAsia="Calibri"/>
          <w:lang w:eastAsia="en-US"/>
        </w:rPr>
        <w:t>Хунну</w:t>
      </w:r>
      <w:proofErr w:type="spellEnd"/>
      <w:r w:rsidRPr="005B55BE">
        <w:rPr>
          <w:rFonts w:eastAsia="Calibri"/>
          <w:lang w:eastAsia="en-US"/>
        </w:rPr>
        <w:t xml:space="preserve"> (гунны) в Азии и Европе.</w:t>
      </w:r>
      <w:bookmarkStart w:id="0" w:name="_GoBack"/>
      <w:bookmarkEnd w:id="0"/>
    </w:p>
    <w:sectPr w:rsidR="005B55BE" w:rsidRPr="00464E37" w:rsidSect="00BC1E49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6A2"/>
    <w:rsid w:val="000D3342"/>
    <w:rsid w:val="000F329A"/>
    <w:rsid w:val="00195097"/>
    <w:rsid w:val="002262FE"/>
    <w:rsid w:val="0023349C"/>
    <w:rsid w:val="002F2A81"/>
    <w:rsid w:val="003045DD"/>
    <w:rsid w:val="00385830"/>
    <w:rsid w:val="003B135D"/>
    <w:rsid w:val="00464E37"/>
    <w:rsid w:val="004A3D3E"/>
    <w:rsid w:val="004F35E9"/>
    <w:rsid w:val="005B55BE"/>
    <w:rsid w:val="006A54E0"/>
    <w:rsid w:val="006B31C8"/>
    <w:rsid w:val="00704A3A"/>
    <w:rsid w:val="008B3FB4"/>
    <w:rsid w:val="008C4DBF"/>
    <w:rsid w:val="009306F8"/>
    <w:rsid w:val="00952DB2"/>
    <w:rsid w:val="00A57AFA"/>
    <w:rsid w:val="00A976A2"/>
    <w:rsid w:val="00B66F19"/>
    <w:rsid w:val="00B70F5F"/>
    <w:rsid w:val="00B81738"/>
    <w:rsid w:val="00BC1E49"/>
    <w:rsid w:val="00DB5683"/>
    <w:rsid w:val="00E94689"/>
    <w:rsid w:val="00F8622F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a3"/>
    <w:rsid w:val="00FF38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3">
    <w:name w:val="Без интервала Знак"/>
    <w:basedOn w:val="a0"/>
    <w:link w:val="1"/>
    <w:locked/>
    <w:rsid w:val="00FF389E"/>
    <w:rPr>
      <w:rFonts w:ascii="Calibri" w:eastAsia="Calibri" w:hAnsi="Calibri" w:cs="Times New Roman"/>
    </w:rPr>
  </w:style>
  <w:style w:type="paragraph" w:styleId="a4">
    <w:name w:val="Normal (Web)"/>
    <w:basedOn w:val="a"/>
    <w:rsid w:val="00B66F1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">
    <w:name w:val="Новый"/>
    <w:basedOn w:val="a"/>
    <w:rsid w:val="00B81738"/>
    <w:pPr>
      <w:suppressAutoHyphens w:val="0"/>
      <w:spacing w:line="360" w:lineRule="auto"/>
      <w:ind w:firstLine="454"/>
      <w:jc w:val="both"/>
    </w:pPr>
    <w:rPr>
      <w:rFonts w:eastAsia="Calibri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a3"/>
    <w:rsid w:val="00FF38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3">
    <w:name w:val="Без интервала Знак"/>
    <w:basedOn w:val="a0"/>
    <w:link w:val="1"/>
    <w:locked/>
    <w:rsid w:val="00FF389E"/>
    <w:rPr>
      <w:rFonts w:ascii="Calibri" w:eastAsia="Calibri" w:hAnsi="Calibri" w:cs="Times New Roman"/>
    </w:rPr>
  </w:style>
  <w:style w:type="paragraph" w:styleId="a4">
    <w:name w:val="Normal (Web)"/>
    <w:basedOn w:val="a"/>
    <w:rsid w:val="00B66F1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">
    <w:name w:val="Новый"/>
    <w:basedOn w:val="a"/>
    <w:rsid w:val="00B81738"/>
    <w:pPr>
      <w:suppressAutoHyphens w:val="0"/>
      <w:spacing w:line="360" w:lineRule="auto"/>
      <w:ind w:firstLine="454"/>
      <w:jc w:val="both"/>
    </w:pPr>
    <w:rPr>
      <w:rFonts w:eastAsia="Calibr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 Гарифуллин</dc:creator>
  <cp:keywords/>
  <dc:description/>
  <cp:lastModifiedBy>Рамиль Гарифуллин</cp:lastModifiedBy>
  <cp:revision>22</cp:revision>
  <cp:lastPrinted>2017-09-03T13:26:00Z</cp:lastPrinted>
  <dcterms:created xsi:type="dcterms:W3CDTF">2017-08-18T04:13:00Z</dcterms:created>
  <dcterms:modified xsi:type="dcterms:W3CDTF">2017-09-05T14:54:00Z</dcterms:modified>
</cp:coreProperties>
</file>